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82" w:rsidRDefault="00344982" w:rsidP="00344982">
      <w:pPr>
        <w:pStyle w:val="Default"/>
        <w:rPr>
          <w:color w:val="auto"/>
          <w:sz w:val="23"/>
          <w:szCs w:val="23"/>
        </w:rPr>
      </w:pPr>
    </w:p>
    <w:p w:rsidR="00344982" w:rsidRPr="00337342" w:rsidRDefault="00344982" w:rsidP="00337342">
      <w:pPr>
        <w:pStyle w:val="Default"/>
        <w:jc w:val="center"/>
        <w:rPr>
          <w:color w:val="auto"/>
          <w:sz w:val="28"/>
          <w:szCs w:val="28"/>
        </w:rPr>
      </w:pPr>
      <w:r w:rsidRPr="00337342">
        <w:rPr>
          <w:color w:val="auto"/>
          <w:sz w:val="28"/>
          <w:szCs w:val="28"/>
        </w:rPr>
        <w:t xml:space="preserve">Do zakresu działania </w:t>
      </w:r>
      <w:r w:rsidRPr="00337342">
        <w:rPr>
          <w:b/>
          <w:bCs/>
          <w:color w:val="auto"/>
          <w:sz w:val="28"/>
          <w:szCs w:val="28"/>
        </w:rPr>
        <w:t xml:space="preserve">Wydziału Zarządzania Należnościami </w:t>
      </w:r>
      <w:r w:rsidR="00337342">
        <w:rPr>
          <w:b/>
          <w:bCs/>
          <w:color w:val="auto"/>
          <w:sz w:val="28"/>
          <w:szCs w:val="28"/>
        </w:rPr>
        <w:br/>
      </w:r>
      <w:bookmarkStart w:id="0" w:name="_GoBack"/>
      <w:bookmarkEnd w:id="0"/>
      <w:r w:rsidRPr="00337342">
        <w:rPr>
          <w:color w:val="auto"/>
          <w:sz w:val="28"/>
          <w:szCs w:val="28"/>
        </w:rPr>
        <w:t>należą w szczególności następujące zadania:</w:t>
      </w:r>
    </w:p>
    <w:p w:rsidR="00344982" w:rsidRPr="00344982" w:rsidRDefault="00344982" w:rsidP="0034498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44982" w:rsidRPr="00344982" w:rsidRDefault="00344982" w:rsidP="00344982">
      <w:pPr>
        <w:pStyle w:val="Default"/>
        <w:rPr>
          <w:sz w:val="28"/>
          <w:szCs w:val="28"/>
        </w:rPr>
      </w:pPr>
    </w:p>
    <w:p w:rsidR="00344982" w:rsidRPr="00344982" w:rsidRDefault="00344982" w:rsidP="00344982">
      <w:pPr>
        <w:pStyle w:val="Default"/>
        <w:rPr>
          <w:sz w:val="28"/>
          <w:szCs w:val="28"/>
        </w:rPr>
      </w:pPr>
      <w:r w:rsidRPr="00344982">
        <w:rPr>
          <w:sz w:val="28"/>
          <w:szCs w:val="28"/>
        </w:rPr>
        <w:t xml:space="preserve"> </w:t>
      </w:r>
    </w:p>
    <w:p w:rsidR="00344982" w:rsidRPr="00344982" w:rsidRDefault="00344982" w:rsidP="00337342">
      <w:pPr>
        <w:pStyle w:val="Default"/>
        <w:numPr>
          <w:ilvl w:val="0"/>
          <w:numId w:val="1"/>
        </w:numPr>
        <w:spacing w:line="360" w:lineRule="atLeast"/>
        <w:ind w:left="0"/>
        <w:rPr>
          <w:sz w:val="28"/>
          <w:szCs w:val="28"/>
        </w:rPr>
      </w:pPr>
      <w:r w:rsidRPr="00344982">
        <w:rPr>
          <w:sz w:val="28"/>
          <w:szCs w:val="28"/>
        </w:rPr>
        <w:t>Własne, wynikające z ustawy z dnia 8 marca 1990 r. o samorzą</w:t>
      </w:r>
      <w:r w:rsidRPr="00344982">
        <w:rPr>
          <w:sz w:val="28"/>
          <w:szCs w:val="28"/>
        </w:rPr>
        <w:t>dzie gminnym:</w:t>
      </w:r>
    </w:p>
    <w:p w:rsidR="00344982" w:rsidRPr="00344982" w:rsidRDefault="00344982" w:rsidP="00337342">
      <w:pPr>
        <w:pStyle w:val="Default"/>
        <w:spacing w:line="360" w:lineRule="atLeast"/>
        <w:jc w:val="center"/>
        <w:rPr>
          <w:b/>
          <w:bCs/>
          <w:color w:val="auto"/>
          <w:sz w:val="28"/>
          <w:szCs w:val="28"/>
        </w:rPr>
      </w:pP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1)prowadzenie administracyjnego postępowania egzekucyjnego i stosowania środków egzekucyjnych o charakterze niepieniężnym,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2)bieżąca analiza oraz windykacja niepodatkowych należności budżetowych o charakterze cywilnoprawnym oraz publicznoprawnym, w tym rozliczanie nadpłat,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3) wszczęcie i monitorowanie postępowań egzekucyjnych prowadzonych przez komorników sądowych w zakresie egzekucji należności cywilnoprawnych,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4) rozpatrywanie wniosków o ulgę w spłacie należności Gminy Kielce, w tym zobowiązań podatkowych, należności pieniężnych mających charakter cywilnoprawny i niepodatkowych należności budżetowych o charakterze publicznoprawnym, przypadających Gminie, w tym współpraca z jednostkami organizacyjnymi Gminy w zakresie dotyczącym stosowania ulg,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5) prowadzenie spraw związanych z udzielaniem pomocy publicznej w zakresie przyznawanych ulg. Sporządzanie sprawozdań zbiorczych z udzielonej przez Prezydenta pomocy publicznej,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6) opiniowanie spraw dotyczących ulg w zakresie podatków i opłat stanowiących dochody gminy, a pobieranych przez urzędy skarbowe,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7) koordynowanie działań mających na celu rozwój Kieleckiej Karty Miejskiej o nowe funkcjonalności, ich przygotowanie i wdrażanie,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>8</w:t>
      </w:r>
      <w:r w:rsidRPr="00344982">
        <w:rPr>
          <w:i/>
          <w:iCs/>
          <w:color w:val="auto"/>
          <w:sz w:val="28"/>
          <w:szCs w:val="28"/>
        </w:rPr>
        <w:t xml:space="preserve">) </w:t>
      </w:r>
      <w:r w:rsidRPr="00344982">
        <w:rPr>
          <w:color w:val="auto"/>
          <w:sz w:val="28"/>
          <w:szCs w:val="28"/>
        </w:rPr>
        <w:t xml:space="preserve">sprawowanie nadzoru właścicielskiego nad spółkami prawa handlowego, w których Miasto posiada udziały lub akcje, tj. wykonywanie uprawnień wynikających z praw majątkowych Miasta w zakresie praw z akcji i udziałów należących do Miasta, łącznie z wynikającymi z nich prawami osobistymi, oraz uprawnień organu założycielskiego w szczególności: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a) wykonywanie prawa głosu oraz innych praw korporacyjnych i majątkowych wspólnika/akcjonariusza,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b) wykonywanie czynności związanych z realizacją praw i obowiązków wspólnika/akcjonariusza, w szczególności związanych z powoływaniem członków organów spółek, zatwierdzaniem sprawozdań finansowych,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c) podwyższeniem lub obniżeniem kapitału zakładowego, umorzeniem akcji/udziałów, wniesieniem akcji/udziałów do innego podmiotu tytułem aportu, </w:t>
      </w:r>
      <w:r w:rsidRPr="00344982">
        <w:rPr>
          <w:color w:val="auto"/>
          <w:sz w:val="28"/>
          <w:szCs w:val="28"/>
        </w:rPr>
        <w:lastRenderedPageBreak/>
        <w:t xml:space="preserve">podziałem, łączeniem i przekształcaniem spółek, monitorowanie sytuacji ekonomiczno-finansowej spółek, z wyłączeniem zadań realizowanych przez spółki, a nadzorowanych przez właściwe Wydziały,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9) współpraca z przedstawicielami Miasta w radach nadzorczych spółek, </w:t>
      </w:r>
    </w:p>
    <w:p w:rsidR="002176A4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>10) wykonywanie czynności związanych z tworzeniem i przystępowaniem do spółek oraz rozwiązywaniem i występowaniem z nich</w:t>
      </w:r>
      <w:r>
        <w:rPr>
          <w:color w:val="auto"/>
          <w:sz w:val="28"/>
          <w:szCs w:val="28"/>
        </w:rPr>
        <w:t>.</w:t>
      </w:r>
    </w:p>
    <w:p w:rsidR="002176A4" w:rsidRDefault="002176A4" w:rsidP="00337342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344982" w:rsidRPr="00344982" w:rsidRDefault="00344982" w:rsidP="00337342">
      <w:pPr>
        <w:pStyle w:val="Default"/>
        <w:spacing w:line="360" w:lineRule="atLeast"/>
        <w:rPr>
          <w:sz w:val="28"/>
          <w:szCs w:val="28"/>
        </w:rPr>
      </w:pPr>
    </w:p>
    <w:p w:rsidR="00344982" w:rsidRDefault="00344982" w:rsidP="00337342">
      <w:pPr>
        <w:pStyle w:val="Default"/>
        <w:numPr>
          <w:ilvl w:val="0"/>
          <w:numId w:val="1"/>
        </w:numPr>
        <w:spacing w:line="360" w:lineRule="atLeast"/>
        <w:ind w:left="0"/>
        <w:rPr>
          <w:sz w:val="28"/>
          <w:szCs w:val="28"/>
        </w:rPr>
      </w:pPr>
      <w:r w:rsidRPr="00344982">
        <w:rPr>
          <w:sz w:val="28"/>
          <w:szCs w:val="28"/>
        </w:rPr>
        <w:t>Własne, wynikające z ustawy z dnia 5 czerwca 1998 r. o samorządzie powiatowym</w:t>
      </w:r>
      <w:r w:rsidRPr="00344982">
        <w:rPr>
          <w:sz w:val="28"/>
          <w:szCs w:val="28"/>
        </w:rPr>
        <w:t>:</w:t>
      </w:r>
      <w:r w:rsidRPr="00344982">
        <w:rPr>
          <w:sz w:val="28"/>
          <w:szCs w:val="28"/>
        </w:rPr>
        <w:t xml:space="preserve"> </w:t>
      </w: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344982" w:rsidRPr="00344982" w:rsidRDefault="00344982" w:rsidP="00337342">
      <w:pPr>
        <w:pStyle w:val="Default"/>
        <w:spacing w:line="360" w:lineRule="atLeast"/>
        <w:rPr>
          <w:color w:val="auto"/>
          <w:sz w:val="28"/>
          <w:szCs w:val="28"/>
        </w:rPr>
      </w:pPr>
      <w:r w:rsidRPr="00344982">
        <w:rPr>
          <w:color w:val="auto"/>
          <w:sz w:val="28"/>
          <w:szCs w:val="28"/>
        </w:rPr>
        <w:t xml:space="preserve">analiza i windykacja należności budżetowych, uzgadnianie sald należności, weryfikacja nadpłat i zaległości w zakresie dochodów, realizowanych przez Wydziały, w związku z wykonywaniem zadań powiatu, </w:t>
      </w:r>
    </w:p>
    <w:p w:rsidR="002176A4" w:rsidRDefault="002176A4" w:rsidP="00337342">
      <w:pPr>
        <w:pStyle w:val="Default"/>
        <w:spacing w:line="360" w:lineRule="atLeast"/>
        <w:jc w:val="center"/>
        <w:rPr>
          <w:b/>
          <w:bCs/>
          <w:color w:val="auto"/>
          <w:sz w:val="28"/>
          <w:szCs w:val="28"/>
        </w:rPr>
      </w:pPr>
    </w:p>
    <w:p w:rsidR="00344982" w:rsidRPr="00344982" w:rsidRDefault="00344982" w:rsidP="00337342">
      <w:pPr>
        <w:pStyle w:val="Default"/>
        <w:spacing w:line="360" w:lineRule="atLeast"/>
        <w:jc w:val="center"/>
        <w:rPr>
          <w:b/>
          <w:bCs/>
          <w:color w:val="auto"/>
          <w:sz w:val="28"/>
          <w:szCs w:val="28"/>
        </w:rPr>
      </w:pPr>
    </w:p>
    <w:p w:rsidR="00344982" w:rsidRPr="00344982" w:rsidRDefault="00344982" w:rsidP="00337342">
      <w:pPr>
        <w:pStyle w:val="Default"/>
        <w:spacing w:line="360" w:lineRule="atLeast"/>
        <w:rPr>
          <w:sz w:val="28"/>
          <w:szCs w:val="28"/>
        </w:rPr>
      </w:pPr>
    </w:p>
    <w:p w:rsidR="00344982" w:rsidRDefault="002176A4" w:rsidP="00337342">
      <w:pPr>
        <w:pStyle w:val="Default"/>
        <w:numPr>
          <w:ilvl w:val="0"/>
          <w:numId w:val="1"/>
        </w:numPr>
        <w:spacing w:line="36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982" w:rsidRPr="00344982">
        <w:rPr>
          <w:sz w:val="28"/>
          <w:szCs w:val="28"/>
        </w:rPr>
        <w:t xml:space="preserve">Z zakresu administracji rządowej określone w ustawie z dnia 24 lipca 1998r. o zmianie niektórych ustaw określających kompetencje organów administracji publicznej - w związku z reformą ustrojową państwa (Dz. U. Nr 106, poz. 668 z </w:t>
      </w:r>
      <w:proofErr w:type="spellStart"/>
      <w:r w:rsidR="00344982" w:rsidRPr="00344982">
        <w:rPr>
          <w:sz w:val="28"/>
          <w:szCs w:val="28"/>
        </w:rPr>
        <w:t>późn</w:t>
      </w:r>
      <w:proofErr w:type="spellEnd"/>
      <w:r w:rsidR="00344982" w:rsidRPr="00344982">
        <w:rPr>
          <w:sz w:val="28"/>
          <w:szCs w:val="28"/>
        </w:rPr>
        <w:t xml:space="preserve">. zm.) i w ustawie z dnia 29 grudnia 1998 r. o zmianie niektórych ustaw w związku z wdrożeniem reformy ustrojowej państwa (Dz. U. Nr 162, poz. 1126 z </w:t>
      </w:r>
      <w:proofErr w:type="spellStart"/>
      <w:r w:rsidR="00344982" w:rsidRPr="00344982">
        <w:rPr>
          <w:sz w:val="28"/>
          <w:szCs w:val="28"/>
        </w:rPr>
        <w:t>późn</w:t>
      </w:r>
      <w:proofErr w:type="spellEnd"/>
      <w:r w:rsidR="00344982" w:rsidRPr="00344982">
        <w:rPr>
          <w:sz w:val="28"/>
          <w:szCs w:val="28"/>
        </w:rPr>
        <w:t xml:space="preserve">. zm.) oraz zlecone w innych ustawach, jako sprawy należące do zakresu działania i wykonywane przez organy miast oraz organy miast na prawach powiatu: </w:t>
      </w:r>
    </w:p>
    <w:p w:rsidR="002176A4" w:rsidRPr="00344982" w:rsidRDefault="002176A4" w:rsidP="00337342">
      <w:pPr>
        <w:pStyle w:val="Default"/>
        <w:spacing w:line="360" w:lineRule="atLeast"/>
        <w:rPr>
          <w:sz w:val="28"/>
          <w:szCs w:val="28"/>
        </w:rPr>
      </w:pPr>
    </w:p>
    <w:p w:rsidR="000A5966" w:rsidRPr="00344982" w:rsidRDefault="00344982" w:rsidP="0033734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344982">
        <w:rPr>
          <w:rFonts w:ascii="Times New Roman" w:hAnsi="Times New Roman" w:cs="Times New Roman"/>
          <w:sz w:val="28"/>
          <w:szCs w:val="28"/>
        </w:rPr>
        <w:t>analiza i windykacja należności budżetowych, uzgadnianie sald należności, weryfikacja nadpłat i zaległości w zakresie dochodów, realizowanych przez Wydziały, w związku z wykonywaniem zadań z zakresu administracji rządowej.</w:t>
      </w:r>
    </w:p>
    <w:sectPr w:rsidR="000A5966" w:rsidRPr="0034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4" w:rsidRDefault="006465E4" w:rsidP="002176A4">
      <w:pPr>
        <w:spacing w:after="0" w:line="240" w:lineRule="auto"/>
      </w:pPr>
      <w:r>
        <w:separator/>
      </w:r>
    </w:p>
  </w:endnote>
  <w:endnote w:type="continuationSeparator" w:id="0">
    <w:p w:rsidR="006465E4" w:rsidRDefault="006465E4" w:rsidP="002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4" w:rsidRDefault="006465E4" w:rsidP="002176A4">
      <w:pPr>
        <w:spacing w:after="0" w:line="240" w:lineRule="auto"/>
      </w:pPr>
      <w:r>
        <w:separator/>
      </w:r>
    </w:p>
  </w:footnote>
  <w:footnote w:type="continuationSeparator" w:id="0">
    <w:p w:rsidR="006465E4" w:rsidRDefault="006465E4" w:rsidP="0021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841"/>
    <w:multiLevelType w:val="hybridMultilevel"/>
    <w:tmpl w:val="481A6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82"/>
    <w:rsid w:val="00026716"/>
    <w:rsid w:val="000A5966"/>
    <w:rsid w:val="002176A4"/>
    <w:rsid w:val="00337342"/>
    <w:rsid w:val="00344982"/>
    <w:rsid w:val="006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4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A4"/>
  </w:style>
  <w:style w:type="paragraph" w:styleId="Stopka">
    <w:name w:val="footer"/>
    <w:basedOn w:val="Normalny"/>
    <w:link w:val="StopkaZnak"/>
    <w:uiPriority w:val="99"/>
    <w:unhideWhenUsed/>
    <w:rsid w:val="002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4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A4"/>
  </w:style>
  <w:style w:type="paragraph" w:styleId="Stopka">
    <w:name w:val="footer"/>
    <w:basedOn w:val="Normalny"/>
    <w:link w:val="StopkaZnak"/>
    <w:uiPriority w:val="99"/>
    <w:unhideWhenUsed/>
    <w:rsid w:val="002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</dc:creator>
  <cp:lastModifiedBy>Monika Lesiak</cp:lastModifiedBy>
  <cp:revision>4</cp:revision>
  <dcterms:created xsi:type="dcterms:W3CDTF">2016-09-22T10:03:00Z</dcterms:created>
  <dcterms:modified xsi:type="dcterms:W3CDTF">2016-09-22T10:11:00Z</dcterms:modified>
</cp:coreProperties>
</file>